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6278" w:rsidRPr="00A9668B" w:rsidP="00836278">
      <w:pPr>
        <w:pStyle w:val="Title"/>
        <w:jc w:val="right"/>
        <w:rPr>
          <w:sz w:val="25"/>
          <w:szCs w:val="25"/>
        </w:rPr>
      </w:pPr>
    </w:p>
    <w:p w:rsidR="005A7088" w:rsidRPr="00A9668B" w:rsidP="005A7088">
      <w:pPr>
        <w:pStyle w:val="Title"/>
        <w:jc w:val="right"/>
        <w:rPr>
          <w:bCs/>
          <w:sz w:val="25"/>
          <w:szCs w:val="25"/>
        </w:rPr>
      </w:pPr>
      <w:r w:rsidRPr="00A9668B">
        <w:rPr>
          <w:bCs/>
          <w:sz w:val="25"/>
          <w:szCs w:val="25"/>
        </w:rPr>
        <w:t>Дело №05-0691/2103/2024</w:t>
      </w:r>
    </w:p>
    <w:p w:rsidR="005A7088" w:rsidRPr="00A9668B" w:rsidP="005A7088">
      <w:pPr>
        <w:pStyle w:val="Title"/>
        <w:jc w:val="right"/>
        <w:rPr>
          <w:bCs/>
          <w:sz w:val="25"/>
          <w:szCs w:val="25"/>
        </w:rPr>
      </w:pPr>
      <w:r w:rsidRPr="00A9668B">
        <w:rPr>
          <w:bCs/>
          <w:sz w:val="25"/>
          <w:szCs w:val="25"/>
        </w:rPr>
        <w:t>УИД 86MS0043-01-2024-003358-57</w:t>
      </w:r>
    </w:p>
    <w:p w:rsidR="00836278" w:rsidRPr="00A9668B" w:rsidP="005A7088">
      <w:pPr>
        <w:pStyle w:val="Title"/>
        <w:jc w:val="right"/>
        <w:rPr>
          <w:bCs/>
          <w:sz w:val="25"/>
          <w:szCs w:val="25"/>
        </w:rPr>
      </w:pPr>
    </w:p>
    <w:p w:rsidR="00836278" w:rsidRPr="00A9668B" w:rsidP="00836278">
      <w:pPr>
        <w:pStyle w:val="Title"/>
        <w:rPr>
          <w:bCs/>
          <w:sz w:val="25"/>
          <w:szCs w:val="25"/>
        </w:rPr>
      </w:pPr>
      <w:r w:rsidRPr="00A9668B">
        <w:rPr>
          <w:bCs/>
          <w:sz w:val="25"/>
          <w:szCs w:val="25"/>
        </w:rPr>
        <w:t>ПОСТАНОВЛЕНИЕ</w:t>
      </w:r>
    </w:p>
    <w:p w:rsidR="00836278" w:rsidRPr="00A9668B" w:rsidP="00836278">
      <w:pPr>
        <w:pStyle w:val="Title"/>
        <w:rPr>
          <w:bCs/>
          <w:sz w:val="25"/>
          <w:szCs w:val="25"/>
        </w:rPr>
      </w:pPr>
      <w:r w:rsidRPr="00A9668B">
        <w:rPr>
          <w:bCs/>
          <w:sz w:val="25"/>
          <w:szCs w:val="25"/>
        </w:rPr>
        <w:t>по делу об административном правонарушении</w:t>
      </w:r>
    </w:p>
    <w:p w:rsidR="00045A88" w:rsidP="005A7088">
      <w:pPr>
        <w:ind w:firstLine="540"/>
        <w:jc w:val="both"/>
        <w:rPr>
          <w:sz w:val="25"/>
          <w:szCs w:val="25"/>
        </w:rPr>
      </w:pPr>
    </w:p>
    <w:p w:rsidR="005A7088" w:rsidRPr="00A9668B" w:rsidP="005A7088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24</w:t>
      </w:r>
      <w:r w:rsidRPr="00A9668B">
        <w:rPr>
          <w:sz w:val="25"/>
          <w:szCs w:val="25"/>
        </w:rPr>
        <w:t xml:space="preserve"> апреля 2024 года</w:t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  <w:t>г. Нижневартовск</w:t>
      </w:r>
    </w:p>
    <w:p w:rsidR="005A7088" w:rsidRPr="00A9668B" w:rsidP="005A7088">
      <w:pPr>
        <w:ind w:firstLine="540"/>
        <w:jc w:val="both"/>
        <w:rPr>
          <w:sz w:val="25"/>
          <w:szCs w:val="25"/>
        </w:rPr>
      </w:pPr>
    </w:p>
    <w:p w:rsidR="005A7088" w:rsidRPr="00A9668B" w:rsidP="005A7088">
      <w:pPr>
        <w:ind w:firstLine="540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Мировой судья судебного участка № 3 Нижневартовского</w:t>
      </w:r>
      <w:r w:rsidRPr="00A9668B">
        <w:rPr>
          <w:sz w:val="25"/>
          <w:szCs w:val="25"/>
        </w:rPr>
        <w:t xml:space="preserve"> судебного района города окружного значения Нижневартовска Ханты-Мансийского автономного округа - Югры Дурдело Е.В., находящийся по адресу: ХМАО – Югра, г. Нижневартовск, ул. Нефтяников, д. 6, </w:t>
      </w:r>
    </w:p>
    <w:p w:rsidR="005A7088" w:rsidRPr="00A9668B" w:rsidP="005A7088">
      <w:pPr>
        <w:ind w:firstLine="540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рассмотрев материалы по делу об административном правонарушени</w:t>
      </w:r>
      <w:r w:rsidRPr="00A9668B">
        <w:rPr>
          <w:sz w:val="25"/>
          <w:szCs w:val="25"/>
        </w:rPr>
        <w:t>и в отношении:</w:t>
      </w:r>
    </w:p>
    <w:p w:rsidR="005A7088" w:rsidRPr="00A9668B" w:rsidP="005A7088">
      <w:pPr>
        <w:ind w:firstLine="540"/>
        <w:jc w:val="both"/>
        <w:rPr>
          <w:sz w:val="25"/>
          <w:szCs w:val="25"/>
        </w:rPr>
      </w:pPr>
      <w:r w:rsidRPr="00045A88">
        <w:rPr>
          <w:sz w:val="25"/>
          <w:szCs w:val="25"/>
        </w:rPr>
        <w:t>Джабиева Эмраха Намик оглы,</w:t>
      </w:r>
      <w:r w:rsidRPr="00A9668B">
        <w:rPr>
          <w:sz w:val="25"/>
          <w:szCs w:val="25"/>
        </w:rPr>
        <w:t xml:space="preserve"> </w:t>
      </w:r>
      <w:r>
        <w:t>*****</w:t>
      </w:r>
      <w:r w:rsidRPr="00A9668B">
        <w:rPr>
          <w:sz w:val="25"/>
          <w:szCs w:val="25"/>
        </w:rPr>
        <w:t xml:space="preserve">года рождения, </w:t>
      </w:r>
      <w:r>
        <w:t>*****</w:t>
      </w:r>
      <w:r w:rsidRPr="00A9668B">
        <w:rPr>
          <w:sz w:val="25"/>
          <w:szCs w:val="25"/>
        </w:rPr>
        <w:t xml:space="preserve">, неработающего, проживающего по адресу: </w:t>
      </w:r>
      <w:r>
        <w:t>*****</w:t>
      </w:r>
      <w:r w:rsidRPr="00A9668B">
        <w:rPr>
          <w:sz w:val="25"/>
          <w:szCs w:val="25"/>
        </w:rPr>
        <w:t xml:space="preserve">, паспорт серии </w:t>
      </w:r>
      <w:r>
        <w:t>*****</w:t>
      </w:r>
      <w:r w:rsidRPr="00A9668B">
        <w:rPr>
          <w:sz w:val="25"/>
          <w:szCs w:val="25"/>
        </w:rPr>
        <w:t>,</w:t>
      </w:r>
    </w:p>
    <w:p w:rsidR="00836278" w:rsidRPr="00A9668B" w:rsidP="00836278">
      <w:pPr>
        <w:pStyle w:val="BodyTextIndent"/>
        <w:spacing w:before="120" w:after="120"/>
        <w:jc w:val="center"/>
        <w:rPr>
          <w:bCs/>
          <w:sz w:val="25"/>
          <w:szCs w:val="25"/>
        </w:rPr>
      </w:pPr>
      <w:r w:rsidRPr="00A9668B">
        <w:rPr>
          <w:bCs/>
          <w:sz w:val="25"/>
          <w:szCs w:val="25"/>
        </w:rPr>
        <w:t>УСТАНОВИЛ:</w:t>
      </w:r>
    </w:p>
    <w:p w:rsidR="00836278" w:rsidRPr="00A9668B" w:rsidP="00836278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Джабиев Э.Н. 25 февраля 2024 года в 21 час. 00 мин. в районе 12 ул. Омская в г. Нижневартовске, управлял транспортным ВАЗ 21060 </w:t>
      </w:r>
      <w:r w:rsidRPr="00A9668B" w:rsidR="000575C9">
        <w:rPr>
          <w:sz w:val="25"/>
          <w:szCs w:val="25"/>
          <w:lang w:val="en-US"/>
        </w:rPr>
        <w:t>VIN</w:t>
      </w:r>
      <w:r w:rsidRPr="00A9668B" w:rsidR="000575C9">
        <w:rPr>
          <w:sz w:val="25"/>
          <w:szCs w:val="25"/>
        </w:rPr>
        <w:t>ХТА210600</w:t>
      </w:r>
      <w:r w:rsidRPr="00A9668B" w:rsidR="000575C9">
        <w:rPr>
          <w:sz w:val="25"/>
          <w:szCs w:val="25"/>
          <w:lang w:val="en-US"/>
        </w:rPr>
        <w:t>VV</w:t>
      </w:r>
      <w:r w:rsidRPr="00A9668B" w:rsidR="000575C9">
        <w:rPr>
          <w:sz w:val="25"/>
          <w:szCs w:val="25"/>
        </w:rPr>
        <w:t xml:space="preserve">722461, с заведомо подложным государственным регистрационным знаком – </w:t>
      </w:r>
      <w:r>
        <w:t>*****</w:t>
      </w:r>
      <w:r w:rsidRPr="00A9668B" w:rsidR="000575C9">
        <w:rPr>
          <w:sz w:val="25"/>
          <w:szCs w:val="25"/>
        </w:rPr>
        <w:t>, чем нарушил п. 11 ОП, п. 2.3.1 ПДД РФ.</w:t>
      </w:r>
    </w:p>
    <w:p w:rsidR="00836278" w:rsidRPr="00A9668B" w:rsidP="00836278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Джабиев Э.Н. на рассмотрение дела об административном правонарушении не явился, извещен надлежащим образом.  </w:t>
      </w:r>
      <w:r w:rsidRPr="00A9668B" w:rsidR="00CC5F0D">
        <w:rPr>
          <w:sz w:val="25"/>
          <w:szCs w:val="25"/>
        </w:rPr>
        <w:t>В судебном заседании, назначенном</w:t>
      </w:r>
      <w:r w:rsidRPr="00A9668B" w:rsidR="007E2ED9">
        <w:rPr>
          <w:sz w:val="25"/>
          <w:szCs w:val="25"/>
        </w:rPr>
        <w:t xml:space="preserve"> на </w:t>
      </w:r>
      <w:r w:rsidRPr="00A9668B" w:rsidR="00CC5F0D">
        <w:rPr>
          <w:sz w:val="25"/>
          <w:szCs w:val="25"/>
        </w:rPr>
        <w:t>17 апреля 2024 года</w:t>
      </w:r>
      <w:r w:rsidR="007F229D">
        <w:rPr>
          <w:sz w:val="25"/>
          <w:szCs w:val="25"/>
        </w:rPr>
        <w:t>,</w:t>
      </w:r>
      <w:r w:rsidRPr="00A9668B" w:rsidR="00CC5F0D">
        <w:rPr>
          <w:sz w:val="25"/>
          <w:szCs w:val="25"/>
        </w:rPr>
        <w:t xml:space="preserve"> Джабиев Э.Н. пояснил, что транспортное средства</w:t>
      </w:r>
      <w:r w:rsidR="007F229D">
        <w:rPr>
          <w:sz w:val="25"/>
          <w:szCs w:val="25"/>
        </w:rPr>
        <w:t xml:space="preserve">, которым он управлял </w:t>
      </w:r>
      <w:r w:rsidRPr="00A9668B" w:rsidR="00CC5F0D">
        <w:rPr>
          <w:sz w:val="25"/>
          <w:szCs w:val="25"/>
        </w:rPr>
        <w:t>он купил, на нем были установлены данные государственные регистрационные знаки</w:t>
      </w:r>
      <w:r w:rsidR="007F229D">
        <w:rPr>
          <w:sz w:val="25"/>
          <w:szCs w:val="25"/>
        </w:rPr>
        <w:t>,</w:t>
      </w:r>
      <w:r w:rsidRPr="007F229D" w:rsidR="007F229D">
        <w:rPr>
          <w:sz w:val="25"/>
          <w:szCs w:val="25"/>
        </w:rPr>
        <w:t xml:space="preserve"> на учет в ГИБДД </w:t>
      </w:r>
      <w:r w:rsidR="007F229D">
        <w:rPr>
          <w:sz w:val="25"/>
          <w:szCs w:val="25"/>
        </w:rPr>
        <w:t xml:space="preserve">транспортное средство </w:t>
      </w:r>
      <w:r w:rsidRPr="007F229D" w:rsidR="007F229D">
        <w:rPr>
          <w:sz w:val="25"/>
          <w:szCs w:val="25"/>
        </w:rPr>
        <w:t>не ставил</w:t>
      </w:r>
      <w:r w:rsidR="007F229D">
        <w:rPr>
          <w:sz w:val="25"/>
          <w:szCs w:val="25"/>
        </w:rPr>
        <w:t>.</w:t>
      </w:r>
      <w:r w:rsidRPr="00A9668B" w:rsidR="00CC5F0D">
        <w:rPr>
          <w:sz w:val="25"/>
          <w:szCs w:val="25"/>
        </w:rPr>
        <w:t xml:space="preserve">В данный момент автомобиль продал. </w:t>
      </w:r>
    </w:p>
    <w:p w:rsidR="00836278" w:rsidRPr="00A9668B" w:rsidP="00836278">
      <w:pPr>
        <w:pStyle w:val="BlockText"/>
        <w:tabs>
          <w:tab w:val="left" w:pos="540"/>
        </w:tabs>
        <w:spacing w:line="240" w:lineRule="auto"/>
        <w:ind w:left="0" w:right="0" w:firstLine="709"/>
        <w:rPr>
          <w:color w:val="auto"/>
          <w:sz w:val="25"/>
          <w:szCs w:val="25"/>
        </w:rPr>
      </w:pPr>
      <w:r w:rsidRPr="00A9668B">
        <w:rPr>
          <w:color w:val="auto"/>
          <w:sz w:val="25"/>
          <w:szCs w:val="25"/>
        </w:rPr>
        <w:t xml:space="preserve">Мировой судья, </w:t>
      </w:r>
      <w:r w:rsidRPr="00A9668B" w:rsidR="00643ED3">
        <w:rPr>
          <w:color w:val="auto"/>
          <w:sz w:val="25"/>
          <w:szCs w:val="25"/>
        </w:rPr>
        <w:t>исследовав</w:t>
      </w:r>
      <w:r w:rsidRPr="00A9668B">
        <w:rPr>
          <w:color w:val="auto"/>
          <w:sz w:val="25"/>
          <w:szCs w:val="25"/>
        </w:rPr>
        <w:t xml:space="preserve"> доказательства по делу:    </w:t>
      </w:r>
    </w:p>
    <w:p w:rsidR="00836278" w:rsidRPr="00A9668B" w:rsidP="00836278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- протокол об административном правонарушении 86 ХМ № </w:t>
      </w:r>
      <w:r w:rsidRPr="00A9668B" w:rsidR="00643ED3">
        <w:rPr>
          <w:sz w:val="25"/>
          <w:szCs w:val="25"/>
        </w:rPr>
        <w:t>576227</w:t>
      </w:r>
      <w:r w:rsidRPr="00A9668B">
        <w:rPr>
          <w:sz w:val="25"/>
          <w:szCs w:val="25"/>
        </w:rPr>
        <w:t xml:space="preserve"> от </w:t>
      </w:r>
      <w:r w:rsidRPr="00A9668B" w:rsidR="00643ED3">
        <w:rPr>
          <w:sz w:val="25"/>
          <w:szCs w:val="25"/>
        </w:rPr>
        <w:t>25.02.2024</w:t>
      </w:r>
      <w:r w:rsidRPr="00A9668B">
        <w:rPr>
          <w:sz w:val="25"/>
          <w:szCs w:val="25"/>
        </w:rPr>
        <w:t xml:space="preserve"> года, в котором </w:t>
      </w:r>
      <w:r w:rsidRPr="00A9668B" w:rsidR="00643ED3">
        <w:rPr>
          <w:sz w:val="25"/>
          <w:szCs w:val="25"/>
        </w:rPr>
        <w:t>Джабиеву Э.Н.</w:t>
      </w:r>
      <w:r w:rsidRPr="00A9668B">
        <w:rPr>
          <w:sz w:val="25"/>
          <w:szCs w:val="25"/>
        </w:rPr>
        <w:t>, были разъяснены его процессуальные права и обязанности, предусмотренные Кодексом Российской Федерации об административных правонарушениях, а также воз</w:t>
      </w:r>
      <w:r w:rsidRPr="00A9668B">
        <w:rPr>
          <w:sz w:val="25"/>
          <w:szCs w:val="25"/>
        </w:rPr>
        <w:t xml:space="preserve">можность не свидетельствовать против себя (ст. 51 Конституции Российской Федерации), о чем в протоколе имеются его подписи и объяснение; </w:t>
      </w:r>
    </w:p>
    <w:p w:rsidR="00836278" w:rsidRPr="00A9668B" w:rsidP="00836278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- карточк</w:t>
      </w:r>
      <w:r w:rsidRPr="00A9668B" w:rsidR="00CC5F0D">
        <w:rPr>
          <w:sz w:val="25"/>
          <w:szCs w:val="25"/>
        </w:rPr>
        <w:t>у</w:t>
      </w:r>
      <w:r w:rsidRPr="00A9668B">
        <w:rPr>
          <w:sz w:val="25"/>
          <w:szCs w:val="25"/>
        </w:rPr>
        <w:t xml:space="preserve"> учета </w:t>
      </w:r>
      <w:r w:rsidRPr="00A9668B" w:rsidR="00643ED3">
        <w:rPr>
          <w:sz w:val="25"/>
          <w:szCs w:val="25"/>
        </w:rPr>
        <w:t xml:space="preserve">на </w:t>
      </w:r>
      <w:r w:rsidRPr="00A9668B">
        <w:rPr>
          <w:sz w:val="25"/>
          <w:szCs w:val="25"/>
        </w:rPr>
        <w:t>транспортно</w:t>
      </w:r>
      <w:r w:rsidRPr="00A9668B" w:rsidR="00643ED3">
        <w:rPr>
          <w:sz w:val="25"/>
          <w:szCs w:val="25"/>
        </w:rPr>
        <w:t>е</w:t>
      </w:r>
      <w:r w:rsidRPr="00A9668B">
        <w:rPr>
          <w:sz w:val="25"/>
          <w:szCs w:val="25"/>
        </w:rPr>
        <w:t xml:space="preserve"> средств</w:t>
      </w:r>
      <w:r w:rsidRPr="00A9668B" w:rsidR="00643ED3">
        <w:rPr>
          <w:sz w:val="25"/>
          <w:szCs w:val="25"/>
        </w:rPr>
        <w:t xml:space="preserve">а КАМАЗ, г/н </w:t>
      </w:r>
      <w:r>
        <w:t>*****</w:t>
      </w:r>
      <w:r w:rsidRPr="00A9668B" w:rsidR="00643ED3">
        <w:rPr>
          <w:sz w:val="25"/>
          <w:szCs w:val="25"/>
        </w:rPr>
        <w:t>, из которой усматривается, что указанное транспортное средство снято с государственного учета в связи с утилизацией 29.09.2021 по свидетельству № 2082 от 28.07.2021г ПТС и государственный регистрационный знак сданы</w:t>
      </w:r>
      <w:r w:rsidRPr="00A9668B">
        <w:rPr>
          <w:sz w:val="25"/>
          <w:szCs w:val="25"/>
        </w:rPr>
        <w:t>;</w:t>
      </w:r>
    </w:p>
    <w:p w:rsidR="00CC5F0D" w:rsidRPr="00A9668B" w:rsidP="00836278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- карточку учета на транспортное средства ВАЗ 21060, </w:t>
      </w:r>
      <w:r>
        <w:t>*****</w:t>
      </w:r>
      <w:r w:rsidRPr="00A9668B">
        <w:rPr>
          <w:sz w:val="25"/>
          <w:szCs w:val="25"/>
        </w:rPr>
        <w:t>, из которой усматривается,</w:t>
      </w:r>
      <w:r w:rsidRPr="00A9668B">
        <w:rPr>
          <w:sz w:val="25"/>
          <w:szCs w:val="25"/>
        </w:rPr>
        <w:t xml:space="preserve"> что регистрация данного транспортного средства прекращена 23.09.2023 года по заявлению владельца – Наурбиева М.Х., ПТС и государственный регистрационный знак выставлены в розыск, ДКП – утерян, кузов –ХТА21610</w:t>
      </w:r>
      <w:r w:rsidRPr="00A9668B">
        <w:rPr>
          <w:sz w:val="25"/>
          <w:szCs w:val="25"/>
          <w:lang w:val="en-US"/>
        </w:rPr>
        <w:t>V</w:t>
      </w:r>
      <w:r w:rsidRPr="00A9668B">
        <w:rPr>
          <w:sz w:val="25"/>
          <w:szCs w:val="25"/>
        </w:rPr>
        <w:t>3722461;</w:t>
      </w:r>
    </w:p>
    <w:p w:rsidR="00836278" w:rsidRPr="00A9668B" w:rsidP="00836278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-</w:t>
      </w:r>
      <w:r w:rsidRPr="00A9668B" w:rsidR="007E2ED9">
        <w:rPr>
          <w:sz w:val="25"/>
          <w:szCs w:val="25"/>
        </w:rPr>
        <w:t xml:space="preserve"> рапорт инспектора ДПС, из которого следует, что 25 февраля 2024 года в 21 час. 00 мин. в районе 12 ул. Омская в г. Нижневартовске, был остановлен водитель транспортного средства ВАЗ 21060, г/н Н776 СВ 86 Джабиев Э.Н., который управлял автомобилем с заведомо подложным государственным регистрационным знаком – Н 766 СВ 86</w:t>
      </w:r>
      <w:r w:rsidRPr="00A9668B">
        <w:rPr>
          <w:sz w:val="25"/>
          <w:szCs w:val="25"/>
        </w:rPr>
        <w:t xml:space="preserve">; </w:t>
      </w:r>
    </w:p>
    <w:p w:rsidR="00836278" w:rsidRPr="00A9668B" w:rsidP="00836278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- параметры поиска;</w:t>
      </w:r>
    </w:p>
    <w:p w:rsidR="00836278" w:rsidRPr="00A9668B" w:rsidP="00836278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- диск с видеозаписью</w:t>
      </w:r>
      <w:r w:rsidRPr="00A9668B" w:rsidR="007E2ED9">
        <w:rPr>
          <w:sz w:val="25"/>
          <w:szCs w:val="25"/>
        </w:rPr>
        <w:t xml:space="preserve">, произведенной должностным лицом на стадии возбуждения административного производства, которой подтверждены обстоятельства, указанные в протоколе об административном правонарушении, </w:t>
      </w:r>
      <w:r w:rsidRPr="00A9668B">
        <w:rPr>
          <w:sz w:val="25"/>
          <w:szCs w:val="25"/>
        </w:rPr>
        <w:t>приходит к следующему.</w:t>
      </w:r>
    </w:p>
    <w:p w:rsidR="00836278" w:rsidRPr="00A9668B" w:rsidP="00836278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Согласно п. 2.3.1. </w:t>
      </w:r>
      <w:hyperlink r:id="rId4" w:history="1">
        <w:r w:rsidRPr="00A9668B">
          <w:rPr>
            <w:rStyle w:val="Hyperlink"/>
            <w:color w:val="auto"/>
            <w:sz w:val="25"/>
            <w:szCs w:val="25"/>
            <w:u w:val="none"/>
          </w:rPr>
          <w:t>ПДД РФ</w:t>
        </w:r>
      </w:hyperlink>
      <w:r w:rsidRPr="00A9668B">
        <w:rPr>
          <w:sz w:val="25"/>
          <w:szCs w:val="25"/>
        </w:rPr>
        <w:t xml:space="preserve">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</w:t>
      </w:r>
      <w:r w:rsidRPr="00A9668B">
        <w:rPr>
          <w:sz w:val="25"/>
          <w:szCs w:val="25"/>
        </w:rPr>
        <w:t>жениями по допуску транспортных средств к эксплуатации и обязанностями должностных лиц по обеспечению безопасности дорожного движения</w:t>
      </w:r>
    </w:p>
    <w:p w:rsidR="00836278" w:rsidRPr="00A9668B" w:rsidP="00836278">
      <w:pPr>
        <w:pStyle w:val="BodyTextIndent"/>
        <w:tabs>
          <w:tab w:val="left" w:pos="4820"/>
        </w:tabs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В соответствии </w:t>
      </w:r>
      <w:hyperlink r:id="rId5" w:history="1">
        <w:r w:rsidRPr="00A9668B">
          <w:rPr>
            <w:rStyle w:val="Hyperlink"/>
            <w:color w:val="auto"/>
            <w:sz w:val="25"/>
            <w:szCs w:val="25"/>
            <w:u w:val="none"/>
          </w:rPr>
          <w:t>п. 2</w:t>
        </w:r>
      </w:hyperlink>
      <w:r w:rsidRPr="00A9668B">
        <w:rPr>
          <w:sz w:val="25"/>
          <w:szCs w:val="25"/>
        </w:rPr>
        <w:t xml:space="preserve"> Основных положений по допуску транспортных средств к эксплуат</w:t>
      </w:r>
      <w:r w:rsidRPr="00A9668B">
        <w:rPr>
          <w:sz w:val="25"/>
          <w:szCs w:val="25"/>
        </w:rPr>
        <w:t xml:space="preserve">ации и обязанностей должностных лиц по обеспечению безопасности дорожного движения, утвержденных </w:t>
      </w:r>
      <w:hyperlink r:id="rId4" w:history="1">
        <w:r w:rsidRPr="00A9668B">
          <w:rPr>
            <w:rStyle w:val="Hyperlink"/>
            <w:color w:val="auto"/>
            <w:sz w:val="25"/>
            <w:szCs w:val="25"/>
            <w:u w:val="none"/>
          </w:rPr>
          <w:t>Постановлением</w:t>
        </w:r>
      </w:hyperlink>
      <w:r w:rsidRPr="00A9668B">
        <w:rPr>
          <w:sz w:val="25"/>
          <w:szCs w:val="25"/>
        </w:rPr>
        <w:t xml:space="preserve"> Правительства Российской Федерации от 23.10.1993 г. N 1090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836278" w:rsidRPr="00A9668B" w:rsidP="00836278">
      <w:pPr>
        <w:pStyle w:val="BodyTextIndent"/>
        <w:tabs>
          <w:tab w:val="left" w:pos="4820"/>
        </w:tabs>
        <w:jc w:val="both"/>
        <w:rPr>
          <w:sz w:val="25"/>
          <w:szCs w:val="25"/>
        </w:rPr>
      </w:pPr>
      <w:r w:rsidRPr="00A9668B">
        <w:rPr>
          <w:sz w:val="25"/>
          <w:szCs w:val="25"/>
        </w:rPr>
        <w:t>В силу</w:t>
      </w:r>
      <w:r w:rsidRPr="00A9668B">
        <w:rPr>
          <w:sz w:val="25"/>
          <w:szCs w:val="25"/>
        </w:rPr>
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</w:t>
      </w:r>
      <w:hyperlink r:id="rId4" w:history="1">
        <w:r w:rsidRPr="00A9668B">
          <w:rPr>
            <w:rStyle w:val="Hyperlink"/>
            <w:color w:val="auto"/>
            <w:sz w:val="25"/>
            <w:szCs w:val="25"/>
            <w:u w:val="none"/>
          </w:rPr>
          <w:t>Постановлением</w:t>
        </w:r>
      </w:hyperlink>
      <w:r w:rsidRPr="00A9668B">
        <w:rPr>
          <w:sz w:val="25"/>
          <w:szCs w:val="25"/>
        </w:rPr>
        <w:t xml:space="preserve"> Правительства РФ от 23 октября 1993 год</w:t>
      </w:r>
      <w:r w:rsidRPr="00A9668B">
        <w:rPr>
          <w:sz w:val="25"/>
          <w:szCs w:val="25"/>
        </w:rPr>
        <w:t>а N 1090 (далее - Основные положения), запрещается эксплуатация транспортных средств, имеющих скрытые, поддельные, измененные номера узлов и агрегатов или регистрационные знаки.</w:t>
      </w:r>
    </w:p>
    <w:p w:rsidR="00836278" w:rsidRPr="00A9668B" w:rsidP="00836278">
      <w:pPr>
        <w:ind w:firstLine="567"/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 Как указано в 4 </w:t>
      </w:r>
      <w:hyperlink r:id="rId6" w:history="1">
        <w:r w:rsidRPr="00A9668B">
          <w:rPr>
            <w:rStyle w:val="Hyperlink"/>
            <w:color w:val="auto"/>
            <w:sz w:val="25"/>
            <w:szCs w:val="25"/>
            <w:u w:val="none"/>
          </w:rPr>
          <w:t xml:space="preserve">Постановления Пленума </w:t>
        </w:r>
        <w:r w:rsidRPr="00A9668B">
          <w:rPr>
            <w:rStyle w:val="Hyperlink"/>
            <w:color w:val="auto"/>
            <w:sz w:val="25"/>
            <w:szCs w:val="25"/>
            <w:u w:val="none"/>
          </w:rPr>
          <w:t>Верховного Суда РФ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  </w:r>
      </w:hyperlink>
      <w:r w:rsidRPr="00A9668B">
        <w:rPr>
          <w:sz w:val="25"/>
          <w:szCs w:val="25"/>
        </w:rPr>
        <w:t xml:space="preserve"> при квал</w:t>
      </w:r>
      <w:r w:rsidRPr="00A9668B">
        <w:rPr>
          <w:sz w:val="25"/>
          <w:szCs w:val="25"/>
        </w:rPr>
        <w:t>ификации действий лица по части 3 (установка на транспортном средстве заведомо подложных государственных регистрационных знаков) или 4 (управление транспортным средством с заведомо подложными государственными регистрационными знаками) статьи 12.2 КоАП РФ п</w:t>
      </w:r>
      <w:r w:rsidRPr="00A9668B">
        <w:rPr>
          <w:sz w:val="25"/>
          <w:szCs w:val="25"/>
        </w:rPr>
        <w:t xml:space="preserve">од подложными государственными регистрационными знаками следует понимать знаки соответствующие техническим требованиям государственные регистрационные знаки (в том числе один из них), отличные от внесенных в регистрационные документы данного транспортного </w:t>
      </w:r>
      <w:r w:rsidRPr="00A9668B">
        <w:rPr>
          <w:sz w:val="25"/>
          <w:szCs w:val="25"/>
        </w:rPr>
        <w:t>средства (например, выдававшиеся на данное транспортное средство ранее (до внесения изменений в регистрационные документы транспортного средства), либо выданные на другое транспортное средство, либо не выдававшиеся в установленном порядке).</w:t>
      </w:r>
    </w:p>
    <w:p w:rsidR="00836278" w:rsidRPr="00A9668B" w:rsidP="00836278">
      <w:pPr>
        <w:pStyle w:val="BodyTextIndent"/>
        <w:tabs>
          <w:tab w:val="left" w:pos="4820"/>
        </w:tabs>
        <w:jc w:val="both"/>
        <w:rPr>
          <w:sz w:val="25"/>
          <w:szCs w:val="25"/>
        </w:rPr>
      </w:pPr>
      <w:r w:rsidRPr="00A9668B">
        <w:rPr>
          <w:sz w:val="25"/>
          <w:szCs w:val="25"/>
        </w:rPr>
        <w:t>Согласно</w:t>
      </w:r>
      <w:r w:rsidRPr="00A9668B" w:rsidR="007E2ED9">
        <w:rPr>
          <w:sz w:val="25"/>
          <w:szCs w:val="25"/>
        </w:rPr>
        <w:t xml:space="preserve"> карточкам учета транспортного средства </w:t>
      </w:r>
      <w:r w:rsidRPr="00A9668B">
        <w:rPr>
          <w:sz w:val="25"/>
          <w:szCs w:val="25"/>
        </w:rPr>
        <w:t xml:space="preserve">государственный регистрационный знак </w:t>
      </w:r>
      <w:r>
        <w:t>*****</w:t>
      </w:r>
      <w:r w:rsidRPr="00A9668B" w:rsidR="007E2ED9">
        <w:rPr>
          <w:sz w:val="25"/>
          <w:szCs w:val="25"/>
        </w:rPr>
        <w:t>– выставлен в розыск.</w:t>
      </w:r>
      <w:r w:rsidRPr="00A9668B">
        <w:rPr>
          <w:sz w:val="25"/>
          <w:szCs w:val="25"/>
        </w:rPr>
        <w:t xml:space="preserve"> </w:t>
      </w:r>
    </w:p>
    <w:p w:rsidR="00C91143" w:rsidRPr="00A9668B" w:rsidP="00C91143">
      <w:pPr>
        <w:pStyle w:val="BodyTextIndent"/>
        <w:tabs>
          <w:tab w:val="left" w:pos="4820"/>
        </w:tabs>
        <w:jc w:val="both"/>
        <w:rPr>
          <w:sz w:val="25"/>
          <w:szCs w:val="25"/>
        </w:rPr>
      </w:pPr>
      <w:r w:rsidRPr="00A9668B">
        <w:rPr>
          <w:sz w:val="25"/>
          <w:szCs w:val="25"/>
        </w:rPr>
        <w:t>В соответствии с установленными по делу обстоятельствами факт управления Джабиевым Э.Н. транспортным средством с подложным государственным регистрацион</w:t>
      </w:r>
      <w:r w:rsidRPr="00A9668B">
        <w:rPr>
          <w:sz w:val="25"/>
          <w:szCs w:val="25"/>
        </w:rPr>
        <w:t>ным знаком нашел свое подтверждение, его действия верно квалифицированы по части 4 статьи 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2. Управление транспортным средством с нарушением правил установки на нем государственных регистрационных знаков" w:history="1">
        <w:r w:rsidRPr="00A9668B">
          <w:rPr>
            <w:rStyle w:val="Hyperlink"/>
            <w:color w:val="auto"/>
            <w:sz w:val="25"/>
            <w:szCs w:val="25"/>
            <w:u w:val="none"/>
          </w:rPr>
          <w:t>12.2 КоАП</w:t>
        </w:r>
      </w:hyperlink>
      <w:r w:rsidRPr="00A9668B">
        <w:rPr>
          <w:sz w:val="25"/>
          <w:szCs w:val="25"/>
        </w:rPr>
        <w:t> РФ.</w:t>
      </w:r>
    </w:p>
    <w:p w:rsidR="00045A88" w:rsidP="00045A88">
      <w:pPr>
        <w:pStyle w:val="BodyTextIndent"/>
        <w:tabs>
          <w:tab w:val="left" w:pos="4820"/>
        </w:tabs>
        <w:jc w:val="both"/>
        <w:rPr>
          <w:sz w:val="25"/>
          <w:szCs w:val="25"/>
        </w:rPr>
      </w:pPr>
      <w:r w:rsidRPr="00A9668B">
        <w:rPr>
          <w:sz w:val="25"/>
          <w:szCs w:val="25"/>
        </w:rPr>
        <w:t>Указание Джалиева Э.Н. на то, что управлял транспортным средством, не зарегистриров</w:t>
      </w:r>
      <w:r w:rsidRPr="00A9668B">
        <w:rPr>
          <w:sz w:val="25"/>
          <w:szCs w:val="25"/>
        </w:rPr>
        <w:t>анном в установленном порядке, а также о том что не знал о том, что регистрационные знаки  являются подложными, не свидетельствует об отсутствии в его действиях состава административного правонарушения, предусмотренного частью 4</w:t>
      </w:r>
      <w:r>
        <w:rPr>
          <w:sz w:val="25"/>
          <w:szCs w:val="25"/>
        </w:rPr>
        <w:t xml:space="preserve"> ст. 12.2 КоАП РФ.</w:t>
      </w:r>
    </w:p>
    <w:p w:rsidR="00C91143" w:rsidRPr="00A9668B" w:rsidP="00045A88">
      <w:pPr>
        <w:pStyle w:val="BodyTextIndent"/>
        <w:tabs>
          <w:tab w:val="left" w:pos="4820"/>
        </w:tabs>
        <w:jc w:val="both"/>
        <w:rPr>
          <w:sz w:val="25"/>
          <w:szCs w:val="25"/>
        </w:rPr>
      </w:pPr>
      <w:r w:rsidRPr="00A9668B">
        <w:rPr>
          <w:sz w:val="25"/>
          <w:szCs w:val="25"/>
        </w:rPr>
        <w:t>Джалиев Э</w:t>
      </w:r>
      <w:r w:rsidRPr="00A9668B">
        <w:rPr>
          <w:sz w:val="25"/>
          <w:szCs w:val="25"/>
        </w:rPr>
        <w:t xml:space="preserve">.Н.  в установленный Федеральным законом от 03.08.2018 № 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</w:t>
      </w:r>
      <w:r w:rsidRPr="00A9668B">
        <w:rPr>
          <w:sz w:val="25"/>
          <w:szCs w:val="25"/>
        </w:rPr>
        <w:t>десятидневный срок, с заявлением в реги</w:t>
      </w:r>
      <w:r w:rsidRPr="00A9668B">
        <w:rPr>
          <w:sz w:val="25"/>
          <w:szCs w:val="25"/>
        </w:rPr>
        <w:t>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не обратился. Каких-либо документов, подтверждающих законность установленного на транспортном средстве ВАЗ 2</w:t>
      </w:r>
      <w:r w:rsidRPr="00A9668B">
        <w:rPr>
          <w:sz w:val="25"/>
          <w:szCs w:val="25"/>
        </w:rPr>
        <w:t xml:space="preserve">1060 государственного регистрационного номера </w:t>
      </w:r>
      <w:r>
        <w:t>*****</w:t>
      </w:r>
      <w:r w:rsidRPr="00A9668B">
        <w:rPr>
          <w:sz w:val="25"/>
          <w:szCs w:val="25"/>
        </w:rPr>
        <w:t>, в материалах дела не имеется и не представлено при рассмотрении дела.</w:t>
      </w:r>
    </w:p>
    <w:p w:rsidR="00C91143" w:rsidRPr="00A9668B" w:rsidP="00C91143">
      <w:pPr>
        <w:ind w:firstLine="708"/>
        <w:jc w:val="both"/>
        <w:rPr>
          <w:sz w:val="25"/>
          <w:szCs w:val="25"/>
          <w:shd w:val="clear" w:color="auto" w:fill="FFFFFF"/>
        </w:rPr>
      </w:pPr>
      <w:r w:rsidRPr="00C91143">
        <w:rPr>
          <w:sz w:val="25"/>
          <w:szCs w:val="25"/>
          <w:shd w:val="clear" w:color="auto" w:fill="FFFFFF"/>
        </w:rPr>
        <w:t>При квалификации действий лица по части 3 (установка на транспортном средстве заведомо подложных государственных регистрационны</w:t>
      </w:r>
      <w:r w:rsidRPr="00C91143">
        <w:rPr>
          <w:sz w:val="25"/>
          <w:szCs w:val="25"/>
          <w:shd w:val="clear" w:color="auto" w:fill="FFFFFF"/>
        </w:rPr>
        <w:t>х знаков) или 4 (управление транспортным средством с заведомо подложными государственными регистрационными знаками) статьи 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2. Управление транспортным средством с нарушением правил установки на нем государственных регистрационных знаков" w:history="1">
        <w:r w:rsidRPr="00C91143">
          <w:rPr>
            <w:sz w:val="25"/>
            <w:szCs w:val="25"/>
            <w:bdr w:val="none" w:sz="0" w:space="0" w:color="auto" w:frame="1"/>
          </w:rPr>
          <w:t>12.2</w:t>
        </w:r>
      </w:hyperlink>
      <w:r w:rsidRPr="00C91143">
        <w:rPr>
          <w:sz w:val="25"/>
          <w:szCs w:val="25"/>
          <w:shd w:val="clear" w:color="auto" w:fill="FFFFFF"/>
        </w:rPr>
        <w:t> Кодекса Российской Федерации об административных правонаруш</w:t>
      </w:r>
      <w:r w:rsidRPr="00C91143">
        <w:rPr>
          <w:sz w:val="25"/>
          <w:szCs w:val="25"/>
          <w:shd w:val="clear" w:color="auto" w:fill="FFFFFF"/>
        </w:rPr>
        <w:t>ениях под подложными государственными регистрационными знаками следует понимать, в том числе, знаки соответствующие техническим требованиям государственные регистрационные знаки (в том числе один из них), отличные от внесенных в регистрационные документы д</w:t>
      </w:r>
      <w:r w:rsidRPr="00C91143">
        <w:rPr>
          <w:sz w:val="25"/>
          <w:szCs w:val="25"/>
          <w:shd w:val="clear" w:color="auto" w:fill="FFFFFF"/>
        </w:rPr>
        <w:t>анного транспортного средства (например, выдававшиеся на данное транспортное средство ранее (до внесения изменений в регистрационные документы транспортного средства), либо выданные на другое транспортное средство, либо не выдававшиеся в установленном поря</w:t>
      </w:r>
      <w:r w:rsidRPr="00C91143">
        <w:rPr>
          <w:sz w:val="25"/>
          <w:szCs w:val="25"/>
          <w:shd w:val="clear" w:color="auto" w:fill="FFFFFF"/>
        </w:rPr>
        <w:t>дке) (пункт 4 постановления Пленума Верховного Суда Российской Федерации от 25 июня 2019 года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</w:t>
      </w:r>
      <w:r w:rsidRPr="00C91143">
        <w:rPr>
          <w:sz w:val="25"/>
          <w:szCs w:val="25"/>
          <w:shd w:val="clear" w:color="auto" w:fill="FFFFFF"/>
        </w:rPr>
        <w:t xml:space="preserve"> Федерации об административных правонарушениях»).</w:t>
      </w:r>
    </w:p>
    <w:p w:rsidR="006865B9" w:rsidRPr="00A9668B" w:rsidP="00C91143">
      <w:pPr>
        <w:ind w:firstLine="708"/>
        <w:jc w:val="both"/>
        <w:rPr>
          <w:sz w:val="25"/>
          <w:szCs w:val="25"/>
          <w:shd w:val="clear" w:color="auto" w:fill="FFFFFF"/>
        </w:rPr>
      </w:pPr>
      <w:r w:rsidRPr="00A9668B">
        <w:rPr>
          <w:sz w:val="25"/>
          <w:szCs w:val="25"/>
          <w:shd w:val="clear" w:color="auto" w:fill="FFFFFF"/>
        </w:rPr>
        <w:t xml:space="preserve">Указание Джабиева Э.Н. на то, что ему не было известна о том, что на </w:t>
      </w:r>
      <w:r w:rsidRPr="00A9668B" w:rsidR="007F229D">
        <w:rPr>
          <w:sz w:val="25"/>
          <w:szCs w:val="25"/>
          <w:shd w:val="clear" w:color="auto" w:fill="FFFFFF"/>
        </w:rPr>
        <w:t>транспортном</w:t>
      </w:r>
      <w:r w:rsidRPr="00A9668B">
        <w:rPr>
          <w:sz w:val="25"/>
          <w:szCs w:val="25"/>
          <w:shd w:val="clear" w:color="auto" w:fill="FFFFFF"/>
        </w:rPr>
        <w:t xml:space="preserve"> средстве установлены подложные государственное знаки, он не умышленно  допустил </w:t>
      </w:r>
      <w:r w:rsidRPr="00C91143">
        <w:rPr>
          <w:sz w:val="25"/>
          <w:szCs w:val="25"/>
          <w:shd w:val="clear" w:color="auto" w:fill="FFFFFF"/>
        </w:rPr>
        <w:t>совершение административного правонарушения</w:t>
      </w:r>
      <w:r w:rsidRPr="00A9668B">
        <w:rPr>
          <w:sz w:val="25"/>
          <w:szCs w:val="25"/>
          <w:shd w:val="clear" w:color="auto" w:fill="FFFFFF"/>
        </w:rPr>
        <w:t>,</w:t>
      </w:r>
      <w:r w:rsidRPr="00A9668B">
        <w:rPr>
          <w:sz w:val="25"/>
          <w:szCs w:val="25"/>
          <w:shd w:val="clear" w:color="auto" w:fill="FFFFFF"/>
        </w:rPr>
        <w:t xml:space="preserve"> мировой судья не может принять во внимание, поскольку  в</w:t>
      </w:r>
      <w:r w:rsidRPr="00C91143">
        <w:rPr>
          <w:sz w:val="25"/>
          <w:szCs w:val="25"/>
          <w:shd w:val="clear" w:color="auto" w:fill="FFFFFF"/>
        </w:rPr>
        <w:t xml:space="preserve"> силу требований пункта 2.3.1 Правил дорожного движения </w:t>
      </w:r>
      <w:r w:rsidRPr="00A9668B">
        <w:rPr>
          <w:sz w:val="25"/>
          <w:szCs w:val="25"/>
          <w:shd w:val="clear" w:color="auto" w:fill="FFFFFF"/>
        </w:rPr>
        <w:t>Джабиев Э.Н.,</w:t>
      </w:r>
      <w:r w:rsidRPr="00C91143">
        <w:rPr>
          <w:sz w:val="25"/>
          <w:szCs w:val="25"/>
          <w:shd w:val="clear" w:color="auto" w:fill="FFFFFF"/>
        </w:rPr>
        <w:t xml:space="preserve"> являясь водителем указанного автомобиля</w:t>
      </w:r>
      <w:r w:rsidRPr="00A9668B">
        <w:rPr>
          <w:sz w:val="25"/>
          <w:szCs w:val="25"/>
          <w:shd w:val="clear" w:color="auto" w:fill="FFFFFF"/>
        </w:rPr>
        <w:t xml:space="preserve"> ВАЗ 21060</w:t>
      </w:r>
      <w:r w:rsidRPr="00C91143">
        <w:rPr>
          <w:sz w:val="25"/>
          <w:szCs w:val="25"/>
          <w:shd w:val="clear" w:color="auto" w:fill="FFFFFF"/>
        </w:rPr>
        <w:t>, обязан был перед выездом проверить и в пути обеспечить исправное техническое с</w:t>
      </w:r>
      <w:r w:rsidRPr="00C91143">
        <w:rPr>
          <w:sz w:val="25"/>
          <w:szCs w:val="25"/>
          <w:shd w:val="clear" w:color="auto" w:fill="FFFFFF"/>
        </w:rPr>
        <w:t>остояние транспортного средства в соответствии с Основными положениями, имел возможность при наличии свидетельства о регистрации транспортного средства, определить, что на транспортном средстве, которым он управлял, установлены подложные государственные ре</w:t>
      </w:r>
      <w:r w:rsidRPr="00C91143">
        <w:rPr>
          <w:sz w:val="25"/>
          <w:szCs w:val="25"/>
          <w:shd w:val="clear" w:color="auto" w:fill="FFFFFF"/>
        </w:rPr>
        <w:t xml:space="preserve">гистрационные знаки, поскольку из карточки учета транспортного средства следует, что транспортное средство, которым </w:t>
      </w:r>
      <w:r w:rsidRPr="00A9668B">
        <w:rPr>
          <w:sz w:val="25"/>
          <w:szCs w:val="25"/>
          <w:shd w:val="clear" w:color="auto" w:fill="FFFFFF"/>
        </w:rPr>
        <w:t>управлял Джабиев Э.Н.  прекращена по заявлению владельца, ПТС и государственный регистрационный знак выставлены в розыск</w:t>
      </w:r>
      <w:r w:rsidRPr="00C91143">
        <w:rPr>
          <w:sz w:val="25"/>
          <w:szCs w:val="25"/>
          <w:shd w:val="clear" w:color="auto" w:fill="FFFFFF"/>
        </w:rPr>
        <w:t>.</w:t>
      </w:r>
    </w:p>
    <w:p w:rsidR="00C91143" w:rsidRPr="00C91143" w:rsidP="00C91143">
      <w:pPr>
        <w:ind w:firstLine="708"/>
        <w:jc w:val="both"/>
        <w:rPr>
          <w:sz w:val="25"/>
          <w:szCs w:val="25"/>
        </w:rPr>
      </w:pPr>
      <w:r w:rsidRPr="00C91143">
        <w:rPr>
          <w:sz w:val="25"/>
          <w:szCs w:val="25"/>
          <w:shd w:val="clear" w:color="auto" w:fill="FFFFFF"/>
        </w:rPr>
        <w:t>Указанные обстояте</w:t>
      </w:r>
      <w:r w:rsidRPr="00C91143">
        <w:rPr>
          <w:sz w:val="25"/>
          <w:szCs w:val="25"/>
          <w:shd w:val="clear" w:color="auto" w:fill="FFFFFF"/>
        </w:rPr>
        <w:t xml:space="preserve">льства свидетельствуют о том, что </w:t>
      </w:r>
      <w:r w:rsidRPr="00A9668B" w:rsidR="006865B9">
        <w:rPr>
          <w:sz w:val="25"/>
          <w:szCs w:val="25"/>
          <w:shd w:val="clear" w:color="auto" w:fill="FFFFFF"/>
        </w:rPr>
        <w:t xml:space="preserve">Джабиев Э.Н. </w:t>
      </w:r>
      <w:r w:rsidRPr="00C91143">
        <w:rPr>
          <w:sz w:val="25"/>
          <w:szCs w:val="25"/>
          <w:shd w:val="clear" w:color="auto" w:fill="FFFFFF"/>
        </w:rPr>
        <w:t xml:space="preserve">управлял автомобилем </w:t>
      </w:r>
      <w:r w:rsidRPr="00A9668B" w:rsidR="006865B9">
        <w:rPr>
          <w:sz w:val="25"/>
          <w:szCs w:val="25"/>
          <w:shd w:val="clear" w:color="auto" w:fill="FFFFFF"/>
        </w:rPr>
        <w:t>ВАЗ 21060</w:t>
      </w:r>
      <w:r w:rsidRPr="00C91143">
        <w:rPr>
          <w:sz w:val="25"/>
          <w:szCs w:val="25"/>
          <w:shd w:val="clear" w:color="auto" w:fill="FFFFFF"/>
        </w:rPr>
        <w:t xml:space="preserve"> с заведомо подложными государственными регистрационными знаками.</w:t>
      </w:r>
    </w:p>
    <w:p w:rsidR="00836278" w:rsidRPr="00A9668B" w:rsidP="00C91143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Мировой судья, изучив и оценив все доказательства по делу в их совокупности, считает, что вина </w:t>
      </w:r>
      <w:r w:rsidRPr="00A9668B" w:rsidR="006865B9">
        <w:rPr>
          <w:sz w:val="25"/>
          <w:szCs w:val="25"/>
        </w:rPr>
        <w:t>Джабиев Э.Н.</w:t>
      </w:r>
      <w:r w:rsidRPr="00A9668B">
        <w:rPr>
          <w:sz w:val="25"/>
          <w:szCs w:val="25"/>
        </w:rPr>
        <w:t xml:space="preserve"> в сов</w:t>
      </w:r>
      <w:r w:rsidRPr="00A9668B">
        <w:rPr>
          <w:sz w:val="25"/>
          <w:szCs w:val="25"/>
        </w:rPr>
        <w:t>ершении административного правонарушения, предусмотренного ч. 4 ст. 12.2 КоАП РФ, как управление транспортным средством с заведомо подложными государственными регистрационными знаками, доказана и подтверждается протоколом об административном правонарушении</w:t>
      </w:r>
      <w:r w:rsidRPr="00A9668B">
        <w:rPr>
          <w:sz w:val="25"/>
          <w:szCs w:val="25"/>
        </w:rPr>
        <w:t xml:space="preserve">, </w:t>
      </w:r>
      <w:r w:rsidRPr="00A9668B" w:rsidR="006865B9">
        <w:rPr>
          <w:sz w:val="25"/>
          <w:szCs w:val="25"/>
        </w:rPr>
        <w:t>рапортом</w:t>
      </w:r>
      <w:r w:rsidRPr="00A9668B">
        <w:rPr>
          <w:sz w:val="25"/>
          <w:szCs w:val="25"/>
        </w:rPr>
        <w:t xml:space="preserve">, сведениями об учете транспортных средств, видеозаписью, </w:t>
      </w:r>
    </w:p>
    <w:p w:rsidR="00836278" w:rsidRPr="00A9668B" w:rsidP="00836278">
      <w:pPr>
        <w:pStyle w:val="BodyText"/>
        <w:spacing w:after="0"/>
        <w:ind w:firstLine="709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личность виновного и, принимая во внимание, что административное наказание, являет</w:t>
      </w:r>
      <w:r w:rsidRPr="00A9668B">
        <w:rPr>
          <w:sz w:val="25"/>
          <w:szCs w:val="25"/>
        </w:rPr>
        <w:t>ся установленной государством мерой ответственности за совершенное правонарушение и применяется в целях предупреждения новых правонарушений, отсутствие смягчающих и отягчающих вину обстоятельств,  предусмотренных ст. ст. 4.2 и 4.3 Кодекса Российской Федера</w:t>
      </w:r>
      <w:r w:rsidRPr="00A9668B">
        <w:rPr>
          <w:sz w:val="25"/>
          <w:szCs w:val="25"/>
        </w:rPr>
        <w:t xml:space="preserve">ции об административных правонарушениях и приходит к выводу, что наказание </w:t>
      </w:r>
      <w:r w:rsidRPr="00A9668B" w:rsidR="006865B9">
        <w:rPr>
          <w:sz w:val="25"/>
          <w:szCs w:val="25"/>
        </w:rPr>
        <w:t xml:space="preserve">Джабиеву </w:t>
      </w:r>
      <w:r w:rsidRPr="00A9668B" w:rsidR="006865B9">
        <w:rPr>
          <w:sz w:val="25"/>
          <w:szCs w:val="25"/>
        </w:rPr>
        <w:t xml:space="preserve">Э.Н. </w:t>
      </w:r>
      <w:r w:rsidRPr="00A9668B">
        <w:rPr>
          <w:sz w:val="25"/>
          <w:szCs w:val="25"/>
        </w:rPr>
        <w:t xml:space="preserve">необходимо назначить в виде лишения права управления транспортными средствами.  </w:t>
      </w:r>
    </w:p>
    <w:p w:rsidR="00836278" w:rsidRPr="00A9668B" w:rsidP="00836278">
      <w:pPr>
        <w:pStyle w:val="BodyText"/>
        <w:ind w:firstLine="709"/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На основании изложенного и руководствуясь ст.ст. 23.1, 29.9, 29.10 Кодекса Российской </w:t>
      </w:r>
      <w:r w:rsidRPr="00A9668B">
        <w:rPr>
          <w:sz w:val="25"/>
          <w:szCs w:val="25"/>
        </w:rPr>
        <w:t>Федерации об административных правонарушениях, мировой судья</w:t>
      </w:r>
    </w:p>
    <w:p w:rsidR="00836278" w:rsidRPr="00A9668B" w:rsidP="00836278">
      <w:pPr>
        <w:pStyle w:val="BodyTextIndent"/>
        <w:spacing w:before="120" w:after="120"/>
        <w:jc w:val="center"/>
        <w:rPr>
          <w:bCs/>
          <w:sz w:val="25"/>
          <w:szCs w:val="25"/>
        </w:rPr>
      </w:pPr>
      <w:r w:rsidRPr="00A9668B">
        <w:rPr>
          <w:bCs/>
          <w:sz w:val="25"/>
          <w:szCs w:val="25"/>
        </w:rPr>
        <w:t xml:space="preserve">ПОСТАНОВИЛ:        </w:t>
      </w:r>
    </w:p>
    <w:p w:rsidR="00836278" w:rsidRPr="00A9668B" w:rsidP="006865B9">
      <w:pPr>
        <w:pStyle w:val="BodyTextIndent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Джабиева Эмраха Намик оглы</w:t>
      </w:r>
      <w:r w:rsidRPr="00A9668B">
        <w:rPr>
          <w:sz w:val="25"/>
          <w:szCs w:val="25"/>
        </w:rPr>
        <w:t xml:space="preserve"> признать виновным в совершении административного правонарушения, предусмотренного ч. 4 ст. 12.2 Кодекса Российской Федерации об административных правонарушениях и назначить ему административное наказание в виде лишения права управления транспортными средс</w:t>
      </w:r>
      <w:r w:rsidRPr="00A9668B">
        <w:rPr>
          <w:sz w:val="25"/>
          <w:szCs w:val="25"/>
        </w:rPr>
        <w:t xml:space="preserve">твами сроком на 6 (шесть) месяцев. </w:t>
      </w:r>
    </w:p>
    <w:p w:rsidR="006865B9" w:rsidRPr="00A9668B" w:rsidP="006865B9">
      <w:pPr>
        <w:ind w:firstLine="708"/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Исполнение административного наказания в виде лишения права управления транспортными средствами возложить на ОГИБДД УМВД России по г. Нижневартовску. </w:t>
      </w:r>
    </w:p>
    <w:p w:rsidR="006865B9" w:rsidRPr="00A9668B" w:rsidP="006865B9">
      <w:pPr>
        <w:ind w:firstLine="708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Разъяснить Джабиеву Эмраху Намик оглы,  что он в течение трех рабочих</w:t>
      </w:r>
      <w:r w:rsidRPr="00A9668B">
        <w:rPr>
          <w:sz w:val="25"/>
          <w:szCs w:val="25"/>
        </w:rPr>
        <w:t xml:space="preserve"> дней со дня вступления в законную силу постановления о назначении административного наказания в виде лишения соответствующего специального права обязан сдать в ОГИБДД УМВД России по г. Нижневартовску водительское удостоверение (все имеющиеся удостоверения</w:t>
      </w:r>
      <w:r w:rsidRPr="00A9668B">
        <w:rPr>
          <w:sz w:val="25"/>
          <w:szCs w:val="25"/>
        </w:rPr>
        <w:t>), а в случае утраты указанных документов заявить об этом в указанный орган в тот же срок.</w:t>
      </w:r>
    </w:p>
    <w:p w:rsidR="006865B9" w:rsidRPr="00A9668B" w:rsidP="006865B9">
      <w:pPr>
        <w:ind w:firstLine="708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В силу ч. 2 ст. 32.7 Кодекса РФ об административных правонарушениях в случае уклонения лица, лишенного специального права, от сдачи соответствующего удостоверения (с</w:t>
      </w:r>
      <w:r w:rsidRPr="00A9668B">
        <w:rPr>
          <w:sz w:val="25"/>
          <w:szCs w:val="25"/>
        </w:rPr>
        <w:t>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</w:t>
      </w:r>
      <w:r w:rsidRPr="00A9668B">
        <w:rPr>
          <w:sz w:val="25"/>
          <w:szCs w:val="25"/>
        </w:rPr>
        <w:t>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6865B9" w:rsidRPr="00A9668B" w:rsidP="006865B9">
      <w:pPr>
        <w:ind w:firstLine="708"/>
        <w:jc w:val="both"/>
        <w:rPr>
          <w:sz w:val="25"/>
          <w:szCs w:val="25"/>
        </w:rPr>
      </w:pPr>
      <w:r w:rsidRPr="00A9668B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</w:t>
      </w:r>
      <w:r w:rsidRPr="00A9668B">
        <w:rPr>
          <w:sz w:val="25"/>
          <w:szCs w:val="25"/>
        </w:rPr>
        <w:t>ения копии постановления через мирового судью, вынесшего постановление.</w:t>
      </w:r>
    </w:p>
    <w:p w:rsidR="006865B9" w:rsidRPr="00A9668B" w:rsidP="006865B9">
      <w:pPr>
        <w:jc w:val="both"/>
        <w:rPr>
          <w:sz w:val="25"/>
          <w:szCs w:val="25"/>
        </w:rPr>
      </w:pPr>
    </w:p>
    <w:p w:rsidR="006865B9" w:rsidRPr="00A9668B" w:rsidP="006865B9">
      <w:pPr>
        <w:jc w:val="both"/>
        <w:rPr>
          <w:sz w:val="25"/>
          <w:szCs w:val="25"/>
        </w:rPr>
      </w:pPr>
      <w:r w:rsidRPr="00A9668B">
        <w:rPr>
          <w:sz w:val="25"/>
          <w:szCs w:val="25"/>
        </w:rPr>
        <w:t xml:space="preserve">Мировой судья </w:t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</w:r>
      <w:r w:rsidRPr="00A9668B">
        <w:rPr>
          <w:sz w:val="25"/>
          <w:szCs w:val="25"/>
        </w:rPr>
        <w:tab/>
        <w:t xml:space="preserve">   Е.В. Дурдело</w:t>
      </w:r>
    </w:p>
    <w:p w:rsidR="006865B9" w:rsidRPr="00A9668B" w:rsidP="006865B9">
      <w:pPr>
        <w:jc w:val="both"/>
        <w:rPr>
          <w:sz w:val="25"/>
          <w:szCs w:val="25"/>
        </w:rPr>
      </w:pPr>
    </w:p>
    <w:p w:rsidR="006865B9" w:rsidRPr="00A9668B" w:rsidP="006865B9">
      <w:pPr>
        <w:jc w:val="both"/>
        <w:rPr>
          <w:sz w:val="25"/>
          <w:szCs w:val="25"/>
        </w:rPr>
      </w:pPr>
    </w:p>
    <w:p w:rsidR="006865B9" w:rsidRPr="00A9668B" w:rsidP="006865B9">
      <w:pPr>
        <w:jc w:val="both"/>
        <w:rPr>
          <w:sz w:val="25"/>
          <w:szCs w:val="25"/>
        </w:rPr>
      </w:pPr>
    </w:p>
    <w:p w:rsidR="006865B9" w:rsidRPr="00A9668B" w:rsidP="006865B9">
      <w:pPr>
        <w:jc w:val="both"/>
        <w:rPr>
          <w:sz w:val="22"/>
          <w:szCs w:val="22"/>
        </w:rPr>
      </w:pPr>
      <w:r w:rsidRPr="00A9668B">
        <w:rPr>
          <w:sz w:val="22"/>
          <w:szCs w:val="22"/>
        </w:rPr>
        <w:t>Подлинник постановления находится в материалах административного дела № 5-691-2103/2024 мирового судьи судебного участка № 3 Нижневартовского с</w:t>
      </w:r>
      <w:r w:rsidRPr="00A9668B">
        <w:rPr>
          <w:sz w:val="22"/>
          <w:szCs w:val="22"/>
        </w:rPr>
        <w:t xml:space="preserve">удебного района города окружного значения Нижневартовска Ханты-Мансийского автономного округа - Югры </w:t>
      </w:r>
    </w:p>
    <w:p w:rsidR="006865B9" w:rsidRPr="00A9668B" w:rsidP="006865B9">
      <w:pPr>
        <w:rPr>
          <w:sz w:val="22"/>
          <w:szCs w:val="22"/>
        </w:rPr>
      </w:pPr>
    </w:p>
    <w:p w:rsidR="00764782" w:rsidRPr="00A9668B">
      <w:pPr>
        <w:rPr>
          <w:sz w:val="25"/>
          <w:szCs w:val="25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1"/>
    <w:rsid w:val="00045A88"/>
    <w:rsid w:val="000575C9"/>
    <w:rsid w:val="005A7088"/>
    <w:rsid w:val="00643ED3"/>
    <w:rsid w:val="006865B9"/>
    <w:rsid w:val="00764782"/>
    <w:rsid w:val="007E2ED9"/>
    <w:rsid w:val="007F229D"/>
    <w:rsid w:val="007F7171"/>
    <w:rsid w:val="00836278"/>
    <w:rsid w:val="00A9668B"/>
    <w:rsid w:val="00C91143"/>
    <w:rsid w:val="00CC5F0D"/>
    <w:rsid w:val="00F15357"/>
    <w:rsid w:val="00F172BB"/>
    <w:rsid w:val="00F70C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9E1135-5115-4496-A84C-3636A733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36278"/>
    <w:rPr>
      <w:color w:val="0563C1"/>
      <w:u w:val="single"/>
    </w:rPr>
  </w:style>
  <w:style w:type="paragraph" w:styleId="Title">
    <w:name w:val="Title"/>
    <w:basedOn w:val="Normal"/>
    <w:link w:val="a"/>
    <w:qFormat/>
    <w:rsid w:val="00836278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836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36278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836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836278"/>
    <w:pPr>
      <w:ind w:firstLine="709"/>
    </w:pPr>
    <w:rPr>
      <w:sz w:val="28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836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semiHidden/>
    <w:unhideWhenUsed/>
    <w:rsid w:val="00836278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link w:val="a2"/>
    <w:uiPriority w:val="99"/>
    <w:semiHidden/>
    <w:unhideWhenUsed/>
    <w:rsid w:val="00045A8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45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0/" TargetMode="External" /><Relationship Id="rId5" Type="http://schemas.openxmlformats.org/officeDocument/2006/relationships/hyperlink" Target="garantf1://1205770.2002/" TargetMode="External" /><Relationship Id="rId6" Type="http://schemas.openxmlformats.org/officeDocument/2006/relationships/hyperlink" Target="garantf1://72180274.0/" TargetMode="External" /><Relationship Id="rId7" Type="http://schemas.openxmlformats.org/officeDocument/2006/relationships/hyperlink" Target="https://sudact.ru/law/koap/razdel-ii/glava-12/statia-12.2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